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  <w:lang w:val="en"/>
        </w:rPr>
        <w:t xml:space="preserve">  </w:t>
      </w:r>
    </w:p>
    <w:p w:rsidR="00000000" w:rsidRPr="0071774E" w:rsidRDefault="0071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Договор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поставки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 xml:space="preserve"> №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E20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__ ___________ 2021</w:t>
      </w:r>
      <w:r w:rsidR="0036755A"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 </w:t>
      </w:r>
      <w:r w:rsidR="0036755A"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г.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E2026F" w:rsidRDefault="00367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026F">
        <w:rPr>
          <w:rFonts w:ascii="Times New Roman" w:hAnsi="Times New Roman"/>
          <w:sz w:val="20"/>
          <w:szCs w:val="20"/>
        </w:rPr>
        <w:t>г. Москва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Общество с ограниченной ответственностью "ТРАНСАВТОСТРОЙ", именуемое в дальнейшем "Поставщик"</w:t>
      </w:r>
      <w:r w:rsidRPr="0071774E">
        <w:rPr>
          <w:rFonts w:ascii="Times New Roman" w:hAnsi="Times New Roman"/>
          <w:sz w:val="20"/>
          <w:szCs w:val="20"/>
          <w:highlight w:val="white"/>
        </w:rPr>
        <w:t>, в лице Генерального директо</w:t>
      </w:r>
      <w:r w:rsidR="00E2026F">
        <w:rPr>
          <w:rFonts w:ascii="Times New Roman" w:hAnsi="Times New Roman"/>
          <w:sz w:val="20"/>
          <w:szCs w:val="20"/>
          <w:highlight w:val="white"/>
        </w:rPr>
        <w:t>ра Андреева Бориса Евгеньевича, действующего</w:t>
      </w:r>
      <w:r w:rsidRPr="0071774E">
        <w:rPr>
          <w:rFonts w:ascii="Times New Roman" w:hAnsi="Times New Roman"/>
          <w:sz w:val="20"/>
          <w:szCs w:val="20"/>
          <w:highlight w:val="white"/>
        </w:rPr>
        <w:t xml:space="preserve"> на основании Устав</w:t>
      </w:r>
      <w:r w:rsidRPr="0071774E">
        <w:rPr>
          <w:rFonts w:ascii="Times New Roman" w:hAnsi="Times New Roman"/>
          <w:sz w:val="20"/>
          <w:szCs w:val="20"/>
          <w:highlight w:val="white"/>
        </w:rPr>
        <w:t>а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, с одной сторон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ы и </w:t>
      </w:r>
      <w:r w:rsidR="00AE1442">
        <w:rPr>
          <w:rFonts w:ascii="Times New Roman" w:hAnsi="Times New Roman"/>
          <w:color w:val="000000"/>
          <w:sz w:val="20"/>
          <w:szCs w:val="20"/>
          <w:highlight w:val="white"/>
        </w:rPr>
        <w:t>ООО</w:t>
      </w:r>
      <w:proofErr w:type="gramEnd"/>
      <w:r w:rsidR="00AE1442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«____________»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, именуемое в дальнейшем "Покупатель"</w:t>
      </w:r>
      <w:r w:rsidRPr="0071774E">
        <w:rPr>
          <w:rFonts w:ascii="Times New Roman" w:hAnsi="Times New Roman"/>
          <w:sz w:val="20"/>
          <w:szCs w:val="20"/>
          <w:highlight w:val="white"/>
        </w:rPr>
        <w:t xml:space="preserve">, в лице Генерального директора </w:t>
      </w:r>
      <w:r w:rsidR="00AE1442">
        <w:rPr>
          <w:rFonts w:ascii="Times New Roman" w:hAnsi="Times New Roman"/>
          <w:sz w:val="20"/>
          <w:szCs w:val="20"/>
          <w:highlight w:val="white"/>
        </w:rPr>
        <w:t>_________________________</w:t>
      </w:r>
      <w:r w:rsidRPr="0071774E">
        <w:rPr>
          <w:rFonts w:ascii="Times New Roman" w:hAnsi="Times New Roman"/>
          <w:sz w:val="20"/>
          <w:szCs w:val="20"/>
          <w:highlight w:val="white"/>
        </w:rPr>
        <w:t>, действующего на основании Устава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, с другой стороны (далее – Стороны договора) заключили настоящий Договор о нижеследующем: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1. ПРЕДМЕТ ДОГОВОРА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1.1  Поставщик обязуется передать в собственность Покупателю, а Покупатель обязуется принять и оплатить материалы (далее по тексту – «Товар») в соответствии с письменной заявкой от «Покупателя» и выставленными счетами от «Поставщ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ика» отправленными по факсу или электронной почте и в сроки, установленные настоящим Договором.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1.2.Наименование товара, количество, качество, цена определяются в соответствии с выставляемыми Поставщиком счетами, накладными, счетами-фактурами.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2. КАЧЕС</w:t>
      </w: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ТВО ТОВАРА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2.1  Качество Товара должно соответствовать всем требованиям по качеству, предъявляемым действующим российским законодательством и 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соответствующими</w:t>
      </w:r>
      <w:proofErr w:type="gram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ГОСТам, а так же подтверждаться техническим паспортом, сертификатом качества и санитарно-эпиде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миологическим заключением.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2.2. Весь Товар произведен и реализуется только на территории РФ.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3. УСЛОВИЯ ПОСТАВКИ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3.1 Покупатель направляет Поставщику не менее чем за 24 часа до желаемой поставки заявку на поставку Товара в письменной или устной форм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е, в которой указывает: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-          количество товара;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-          качество товара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-          точный адрес объекта (прилагается схема)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-          ограничения по типу автотранспорта;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-          способ разгрузки;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-          ответственное лицо за приемку тов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ара;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-          контактные телефоны.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3.2. Поставщик на основании полученной заявки от Покупателя выставляет счет в соответствии с ценами, действующими на дату получения заявки от Покупателя. Счет действителен в течение 3-х (трех) банковских дней.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3.3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. Оплата производится путем перечисления денежных средств на расчетный счет Поставщика на основании счета на оплату в размере 100%, в соответствии с ценами, действительными на дату получения заявки от Покупателя.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3.4. Момент исполнения обязательства Пок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упателя по оплате определяется датой зачисления денежных средств на расчетный счет Поставщика.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3.5. Поставка Товара осуществляется после поступления оплаты Поставщику.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3.6  Поставщик производит поставку Товара автомобильным транспортом на объект, ука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занный Покупателем в  заявке.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3.7  Датой поставки считается дата принятия Товара Покупателем, указанная в товарной накладной, накладной, акте приема-передачи (или ином документе подтверждающем передачу Товара)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.</w:t>
      </w:r>
      <w:proofErr w:type="gramEnd"/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lastRenderedPageBreak/>
        <w:t>3.8 Право собственности на Товар перех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одит к Покупателю с момента разгрузки Товара Поставщиком на объекте Покупателя и подписания  товарных накладных.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4. ПРАВА И ОБЯЗАННОСТИ СТОРОН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4.1. Покупатель обязан и имеет право: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4.1.1.Обеспечить разгрузку транспортных средств и приемку Тов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ара в нормативное время (30 минут).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4.1.2.При поставке Товара Покупатель обязан обеспечить объект разгрузки действующими подъездными путями и беспрепятственным доступом к месту разгрузки. Предоставить Поставщику площадку с твердым покрытием для подъезда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В случае если объект разгрузки будет не подготовлен и станет причиной повреждения грузового автотранспорта Поставщика  (в </w:t>
      </w:r>
      <w:proofErr w:type="spell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т.ч</w:t>
      </w:r>
      <w:proofErr w:type="spell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. автошины), Покупатель несет полностью ответственность в данной ситуации и возмещает причиненный ущерб. При отказе Покупателя от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приемки товара Поставщик вправе требовать от Покупателя возмещения убытков, причиненных вследствие нарушения Покупателем своей обязанности.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4.1.3. Организовать приемку товара. Покупатель несет ответственность за простой автотранспорта Поставщика сверх 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нормативного времени, указанного в п.4.1.1. настоящего договора из расчета 1000 (рублей) 00 копеек в </w:t>
      </w:r>
      <w:proofErr w:type="spell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т.ч</w:t>
      </w:r>
      <w:proofErr w:type="spell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. НДС 20% за каждый час простоя. Неполный час простоя оплачивается как полный.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4.1.4. Оплатить Поставщику стоимость простоя не позднее 3 (трех) банко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вских дней 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с даты получения</w:t>
      </w:r>
      <w:proofErr w:type="gram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от Поставщика счетов на оплату простоя автотранспорта.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4.1.5.Самостоятельно определять периодичность поставок, а также количество и ассортимент Товаров.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4.1.6.Извещать Поставщика обо всех изменениях заказа за 24 часа до ср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ока планируемого прибытия автотранспорта на объект Покупателя.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4.2. Поставщик обязан и имеет право: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4.2.1. Производить поставку Товара в соответствии с согласованной заявкой от Покупателя.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4.2.2.Поставщик, допустивший недопоставку оплаченных Товар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ов, обязан восполнить недопоставленное количество товара в течение 3 (трех) дней с момента обнаружения недопоставки или, с согласия Покупателя, при поставке следующей партии в пределах срока действия договора.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4.2.3. Предоплата, внесенная Покупателем, н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е подлежит пересчету Поставщиком в течение 30 календарных дней с момента поступления денежных средств на расчетный счет Поставщика.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4.2.4. В случае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,</w:t>
      </w:r>
      <w:proofErr w:type="gram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если Покупатель не израсходовал предоплату в течение срока, указанного в п.4.2.3 настоящего договора, По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ставщик имеет право пересчитать предоплату при получении заявки от Покупателя по ценам, действующим на дату получения заявки, либо вернуть денежные средства на расчетный счет Покупателя.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333333"/>
          <w:sz w:val="20"/>
          <w:szCs w:val="20"/>
          <w:highlight w:val="white"/>
        </w:rPr>
        <w:t>5. ЦЕНА И ПОРЯДОК РАСЧЕТОВ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5.1  Цена товара включает в себя НДС, 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а также иные расходы Поставщика, связанные с выполнением условий настоящего Договора. Транспортные расходы по доставке товара включаются в стоимость товара.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5.2   Цена товара определяется по каждому объекту отдельно.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5.3.  В случае изменения по объек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тивным обстоятельствам отпускной цены на товар (в том числе повышения цен на энергоносители, воду, увеличения арендных платежей на землю, отпускной цены изготовителя и т. д.) Поставщик обязан немедленно письменно уведомить об этом Покупателя. Покупатель вп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раве  представить свои письменные возражения в течение 5 (пяти) дней со дня получения уведомления. Отсутствие ответа Покупателя считается согласием на изменение цены на поставляемый товар.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5.4  Ежемесячно, не позднее 5 (пятого) числа текущего месяца, Ст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ороны совместно производят сверку поставок и платежей, произведенных в предыдущем месяце, по итогам которой составляется Акт, 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lastRenderedPageBreak/>
        <w:t>подписываемый обеими Сторонами.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5.5. Если по итогам сверки поставок и платежей будет выявлена задолженность Покупателя перед 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По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ставщиком</w:t>
      </w:r>
      <w:proofErr w:type="gram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и она не будет погашена в течение 5 (пяти) дней с даты подписания Акта,  то поставщик удерживает сумму задолженности из поступившей предоплаты за следующую партию Товара.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5.6. 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Ежемесячно до 10-числа месяца следующего за поставками Поставщик от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правляет Покупателю на почтовый адрес оригиналы документов на поставленный товар за предыдущий месяц, а именно универсальный передаточный документ (УПД) утвержден ФНС России письмом от 21.10.2013 № ММВ-20-3/96@ или товарная накладная по форме ТОРГ-12 в дву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х экземплярах по одному для каждой из сторон, счет-фактуру, счет.</w:t>
      </w:r>
      <w:proofErr w:type="gramEnd"/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5.7. В течение 5-ти рабочих дней со дня получения Покупателем документов указанных в п.5.6 настоящего договора от Поставщика, Покупатель обязан вернуть один экземпляр товарной накладной Т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ОРГ-12, или универсальный передаточный документ (УПД), с подписью и печатью или направить Поставщику мотивированный отказ.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5.8. По истечении указанного срока в п.5.7. настоящего договора при отсутствии мотивированного отказа от Покупателя документы на п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оставленный объем считаются принятыми и подлежат оплате.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6. СДАЧА-ПРИЕМКА ТОВАРА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6.1. При приеме товара Покупатель проверяет его соответствие сведениям, указанным в транспортных и сопроводительных документах (включая настоящий договор и заявку) по на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именованию, количеству, ассортименту и качеству.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6.2. Приемка товара по качеству и количеству производится в соответствии с требованиями ГОСТа на данный Товар.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6.3. Покупатель обязан обеспечить беспрепятственный проезд к месту разгрузки. Накладные По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ставщика отмечаются печатью или штампом Покупателя, отмечается время прибытия и убытия автотранспорта, и подписываются ответственным лицами Покупателя за приемку товара.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6.4. В спорных случаях объем отгружаемых нерудных материалов, поставляемых на объек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т, определяют непосредственным обмером в кузове автомобиля, полученный  объем умножают  на коэффициент  уплотнения при его транспортировке равный 1,1, в соответствии с ГОСТ РФ 8267-93.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7. ОТВЕТСТВЕННОСТЬ СТОРОН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7.1.  При отказе Покупателя от приемки 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товара Поставщик вправе требовать от Покупателя возмещения убытков, причиненных вследствие нарушения Покупателем своей обязанности.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7.2.   Ответственность сторон  определяется в соответствии с действующим законодательством РФ.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7.3. В случае изменения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юридического адреса или обслуживающего банка стороны договора обязаны в 3-х </w:t>
      </w:r>
      <w:proofErr w:type="spell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дневный</w:t>
      </w:r>
      <w:proofErr w:type="spell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срок уведомить об этом друг друга.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8. ПОРЯДОК РАССМОТРЕНИЯ СПОРОВ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8.1.  Споры, которые могут возникнуть при исполнении условий настоящего договора, стороны будут стр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емиться разрешать дружеским путем в порядке досудебного разбирательства. При этом каждая из Сторон вправе претендовать на наличие результатов разрешения возникших вопросов в письменном виде.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8.2. При 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не достижении</w:t>
      </w:r>
      <w:proofErr w:type="gram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взаимоприемлемого решения стороны вправ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е передать спорный вопрос на разрешение в Арбитражный суд г. Москвы.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9. СРОК ДЕЙСТВИЯ ДОГОВОРА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9.1.  Настоящий договор вступает в силу с момента его подписания Сторонами и прод</w:t>
      </w:r>
      <w:r w:rsidR="00AE1442">
        <w:rPr>
          <w:rFonts w:ascii="Times New Roman" w:hAnsi="Times New Roman"/>
          <w:color w:val="000000"/>
          <w:sz w:val="20"/>
          <w:szCs w:val="20"/>
          <w:highlight w:val="white"/>
        </w:rPr>
        <w:t>олжает действовать до 31.12.2021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г.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9.2.  Основания расторжения и прекр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ащения настоящего договора определяются в соответствии с действующим законодательством РФ.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lastRenderedPageBreak/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9.3  Срок действия Договора будет автоматически пролонгироваться на каждый последующий календарный год, если Поставщик или Покупатель не заявят об отказе от продл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ения Договора на следующий срок за 30 (тридцать) дней до окончания текущего календарного года.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10. ФОРС-МАЖОР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10.1. При наступлении обстоятельств невозможности полного или частичного исполнения одной из сторон обязательства по настоящему Договору, а 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именно: пожар, стихийное бедствие, военные операции любого характера, блокады или 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других</w:t>
      </w:r>
      <w:proofErr w:type="gram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10.2. С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торона, для которой создалась невозможность исполнения обязательств по настоящему Договору, должна письменно извещать другую Сторону о наступлении и прекращении обстоятель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ств в ср</w:t>
      </w:r>
      <w:proofErr w:type="gramEnd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ок не позднее 2 (двух) недель.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10.3. Надлежащим доказательством наличия ук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азанных выше обстоятельств будут служить документы соответствующих организаций.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11. ПРОЧИЕ УСЛОВИЯ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11.1. </w:t>
      </w:r>
      <w:proofErr w:type="gramStart"/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ссийской Федерации.</w:t>
      </w:r>
      <w:proofErr w:type="gramEnd"/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11.2.  Все изменения, дополнения и приложения к настоящему договору должны быть составлены в письменной  форме,  подписаны Сторонами, которые являются неотъемлемыми составными частями настоящего договора.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11.3.  Настоящий договор </w:t>
      </w: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имеет одинаковую юридическую силу, составлен в 2-х подлинных экземплярах – по одному экземпляру у каждой Стороны.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Реквизиты и подписи сторон: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ПОКУПАТЕЛЬ: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192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О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ОО ________________________________________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Адрес: </w:t>
      </w:r>
      <w:r w:rsidR="001929C9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sz w:val="20"/>
          <w:szCs w:val="20"/>
          <w:highlight w:val="white"/>
        </w:rPr>
        <w:t>И</w:t>
      </w:r>
      <w:r w:rsidR="006200CF">
        <w:rPr>
          <w:rFonts w:ascii="Times New Roman" w:hAnsi="Times New Roman"/>
          <w:b/>
          <w:bCs/>
          <w:sz w:val="20"/>
          <w:szCs w:val="20"/>
          <w:highlight w:val="white"/>
        </w:rPr>
        <w:t xml:space="preserve">НН / КПП: ___________________ / </w:t>
      </w:r>
      <w:r w:rsidR="006200CF">
        <w:rPr>
          <w:rFonts w:ascii="Times New Roman" w:hAnsi="Times New Roman"/>
          <w:b/>
          <w:bCs/>
          <w:sz w:val="20"/>
          <w:szCs w:val="20"/>
        </w:rPr>
        <w:t>_______________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Банковские реквизиты: </w:t>
      </w:r>
      <w:proofErr w:type="gramStart"/>
      <w:r w:rsidR="006200CF">
        <w:rPr>
          <w:rFonts w:ascii="Times New Roman" w:hAnsi="Times New Roman"/>
          <w:b/>
          <w:bCs/>
          <w:sz w:val="20"/>
          <w:szCs w:val="20"/>
          <w:highlight w:val="white"/>
        </w:rPr>
        <w:t>р</w:t>
      </w:r>
      <w:proofErr w:type="gramEnd"/>
      <w:r w:rsidR="006200CF">
        <w:rPr>
          <w:rFonts w:ascii="Times New Roman" w:hAnsi="Times New Roman"/>
          <w:b/>
          <w:bCs/>
          <w:sz w:val="20"/>
          <w:szCs w:val="20"/>
          <w:highlight w:val="white"/>
        </w:rPr>
        <w:t>/с ____________________</w:t>
      </w:r>
      <w:r w:rsidRPr="0071774E">
        <w:rPr>
          <w:rFonts w:ascii="Times New Roman" w:hAnsi="Times New Roman"/>
          <w:b/>
          <w:bCs/>
          <w:sz w:val="20"/>
          <w:szCs w:val="20"/>
          <w:highlight w:val="white"/>
        </w:rPr>
        <w:t xml:space="preserve">, БИК </w:t>
      </w:r>
      <w:r w:rsidR="006200CF">
        <w:rPr>
          <w:rFonts w:ascii="Times New Roman" w:hAnsi="Times New Roman"/>
          <w:b/>
          <w:bCs/>
          <w:sz w:val="20"/>
          <w:szCs w:val="20"/>
          <w:highlight w:val="white"/>
        </w:rPr>
        <w:t>______________</w:t>
      </w:r>
      <w:r w:rsidRPr="0071774E">
        <w:rPr>
          <w:rFonts w:ascii="Times New Roman" w:hAnsi="Times New Roman"/>
          <w:b/>
          <w:bCs/>
          <w:sz w:val="20"/>
          <w:szCs w:val="20"/>
          <w:highlight w:val="white"/>
        </w:rPr>
        <w:t xml:space="preserve">, к/с </w:t>
      </w:r>
      <w:r w:rsidR="006200CF">
        <w:rPr>
          <w:rFonts w:ascii="Times New Roman" w:hAnsi="Times New Roman"/>
          <w:b/>
          <w:bCs/>
          <w:sz w:val="20"/>
          <w:szCs w:val="20"/>
        </w:rPr>
        <w:t>____________________</w:t>
      </w:r>
    </w:p>
    <w:p w:rsidR="00000000" w:rsidRPr="0071774E" w:rsidRDefault="00620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Телефон: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</w:t>
      </w:r>
    </w:p>
    <w:p w:rsidR="00000000" w:rsidRPr="006200CF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E</w:t>
      </w: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mail</w:t>
      </w: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: </w:t>
      </w:r>
      <w:r w:rsidR="006200CF">
        <w:rPr>
          <w:rFonts w:ascii="Times New Roman" w:hAnsi="Times New Roman"/>
          <w:b/>
          <w:bCs/>
          <w:color w:val="000000"/>
          <w:sz w:val="20"/>
          <w:szCs w:val="20"/>
        </w:rPr>
        <w:t>_______________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Генеральный директор ______________ </w:t>
      </w:r>
      <w:r w:rsidR="00AE1442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/</w:t>
      </w:r>
      <w:r w:rsidR="00AE1442">
        <w:rPr>
          <w:rFonts w:ascii="Times New Roman" w:hAnsi="Times New Roman"/>
          <w:b/>
          <w:bCs/>
          <w:color w:val="000000"/>
          <w:sz w:val="20"/>
          <w:szCs w:val="20"/>
        </w:rPr>
        <w:t>___________________/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>М.П.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ПОСТАВЩИК: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Общество с ограниченной ответственностью "ТРАНСАВТОСТРОЙ"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Адрес: 117648, Москва г, Чертаново Северное </w:t>
      </w:r>
      <w:proofErr w:type="spellStart"/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мкр</w:t>
      </w:r>
      <w:proofErr w:type="spellEnd"/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, дом 3, корпус</w:t>
      </w:r>
      <w:proofErr w:type="gramStart"/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 Б</w:t>
      </w:r>
      <w:proofErr w:type="gramEnd"/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, квартира 177</w:t>
      </w:r>
    </w:p>
    <w:p w:rsidR="00064682" w:rsidRDefault="0036755A" w:rsidP="0006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1774E">
        <w:rPr>
          <w:rFonts w:ascii="Times New Roman" w:hAnsi="Times New Roman"/>
          <w:b/>
          <w:bCs/>
          <w:sz w:val="20"/>
          <w:szCs w:val="20"/>
          <w:highlight w:val="white"/>
        </w:rPr>
        <w:t>ИНН / КПП: 5048048137 / 772601001</w:t>
      </w:r>
    </w:p>
    <w:p w:rsidR="00064682" w:rsidRPr="0036755A" w:rsidRDefault="0036755A" w:rsidP="0006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Банковские реквизиты: </w:t>
      </w:r>
      <w:proofErr w:type="gramStart"/>
      <w:r w:rsidR="006F342C">
        <w:rPr>
          <w:rFonts w:ascii="Times New Roman" w:hAnsi="Times New Roman"/>
          <w:b/>
          <w:bCs/>
          <w:sz w:val="20"/>
          <w:szCs w:val="20"/>
          <w:highlight w:val="white"/>
        </w:rPr>
        <w:t>р</w:t>
      </w:r>
      <w:proofErr w:type="gramEnd"/>
      <w:r w:rsidR="006F342C">
        <w:rPr>
          <w:rFonts w:ascii="Times New Roman" w:hAnsi="Times New Roman"/>
          <w:b/>
          <w:bCs/>
          <w:sz w:val="20"/>
          <w:szCs w:val="20"/>
          <w:highlight w:val="white"/>
        </w:rPr>
        <w:t>/с 407028103</w:t>
      </w:r>
      <w:r w:rsidRPr="0071774E">
        <w:rPr>
          <w:rFonts w:ascii="Times New Roman" w:hAnsi="Times New Roman"/>
          <w:b/>
          <w:bCs/>
          <w:sz w:val="20"/>
          <w:szCs w:val="20"/>
          <w:highlight w:val="white"/>
        </w:rPr>
        <w:t xml:space="preserve">49100000104 </w:t>
      </w:r>
      <w:r w:rsidR="00064682" w:rsidRPr="00064682">
        <w:rPr>
          <w:rFonts w:ascii="Times New Roman" w:hAnsi="Times New Roman"/>
          <w:b/>
          <w:sz w:val="20"/>
          <w:szCs w:val="20"/>
        </w:rPr>
        <w:t xml:space="preserve">ФИЛИАЛ «ЦЕНТРАЛЬНЫЙ» БАНКА </w:t>
      </w:r>
    </w:p>
    <w:p w:rsidR="00000000" w:rsidRPr="00BD142B" w:rsidRDefault="00064682" w:rsidP="00BD142B">
      <w:pPr>
        <w:keepNext/>
        <w:spacing w:after="0" w:line="240" w:lineRule="auto"/>
        <w:outlineLvl w:val="3"/>
        <w:rPr>
          <w:rFonts w:ascii="Times New Roman" w:hAnsi="Times New Roman"/>
          <w:bCs/>
          <w:sz w:val="20"/>
          <w:szCs w:val="20"/>
        </w:rPr>
      </w:pPr>
      <w:r w:rsidRPr="00064682">
        <w:rPr>
          <w:rFonts w:ascii="Times New Roman" w:hAnsi="Times New Roman"/>
          <w:b/>
          <w:bCs/>
          <w:sz w:val="20"/>
          <w:szCs w:val="20"/>
        </w:rPr>
        <w:t>ВТБ (ПАО)</w:t>
      </w:r>
      <w:r w:rsidR="008656F2">
        <w:rPr>
          <w:rFonts w:ascii="Times New Roman" w:hAnsi="Times New Roman"/>
          <w:b/>
          <w:bCs/>
          <w:sz w:val="20"/>
          <w:szCs w:val="20"/>
          <w:highlight w:val="white"/>
        </w:rPr>
        <w:t>, БИК 044525411, к/с 30101810145250000</w:t>
      </w:r>
      <w:r w:rsidR="008656F2">
        <w:rPr>
          <w:rFonts w:ascii="Times New Roman" w:hAnsi="Times New Roman"/>
          <w:b/>
          <w:bCs/>
          <w:sz w:val="20"/>
          <w:szCs w:val="20"/>
        </w:rPr>
        <w:t>411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Телефон: 8 (495) 227-64-55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E</w:t>
      </w: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mail</w:t>
      </w: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: 6499180@</w:t>
      </w: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mail</w:t>
      </w: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  <w:lang w:val="en"/>
        </w:rPr>
        <w:t>ru</w:t>
      </w:r>
      <w:bookmarkStart w:id="0" w:name="_GoBack"/>
      <w:bookmarkEnd w:id="0"/>
      <w:proofErr w:type="spellEnd"/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Генеральный директор ___________</w:t>
      </w:r>
      <w:r w:rsidR="00324485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___ </w:t>
      </w:r>
      <w:r w:rsidR="00AD5458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/</w:t>
      </w:r>
      <w:r w:rsidR="00324485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>Андреев</w:t>
      </w:r>
      <w:r w:rsidR="00324485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Борис Евгеньевич</w:t>
      </w:r>
      <w:r w:rsidR="00AD5458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</w:p>
    <w:p w:rsidR="00000000" w:rsidRPr="0071774E" w:rsidRDefault="00367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74E"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  </w:t>
      </w:r>
    </w:p>
    <w:p w:rsidR="0036755A" w:rsidRDefault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highlight w:val="white"/>
          <w:lang w:val="en"/>
        </w:rPr>
        <w:t>М.П.</w:t>
      </w:r>
      <w:proofErr w:type="gramEnd"/>
      <w:r>
        <w:rPr>
          <w:rFonts w:ascii="Times New Roman" w:hAnsi="Times New Roman"/>
          <w:color w:val="000000"/>
          <w:sz w:val="20"/>
          <w:szCs w:val="20"/>
          <w:highlight w:val="white"/>
          <w:lang w:val="en"/>
        </w:rPr>
        <w:t xml:space="preserve"> </w:t>
      </w:r>
    </w:p>
    <w:sectPr w:rsidR="0036755A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6EF"/>
    <w:rsid w:val="00064682"/>
    <w:rsid w:val="001929C9"/>
    <w:rsid w:val="00324485"/>
    <w:rsid w:val="0036755A"/>
    <w:rsid w:val="006200CF"/>
    <w:rsid w:val="006F342C"/>
    <w:rsid w:val="0071774E"/>
    <w:rsid w:val="008656F2"/>
    <w:rsid w:val="00AD5458"/>
    <w:rsid w:val="00AE1442"/>
    <w:rsid w:val="00B236EF"/>
    <w:rsid w:val="00BD142B"/>
    <w:rsid w:val="00E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6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064682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2021-03-24T14:05:00Z</dcterms:created>
  <dcterms:modified xsi:type="dcterms:W3CDTF">2021-03-24T14:25:00Z</dcterms:modified>
</cp:coreProperties>
</file>